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9D" w:rsidRDefault="0015539D" w:rsidP="0015539D">
      <w:pPr>
        <w:pStyle w:val="2"/>
      </w:pPr>
      <w:r>
        <w:t>Двигатель для раздвижной карнизной системы «Астра»</w:t>
      </w:r>
    </w:p>
    <w:p w:rsidR="0015539D" w:rsidRPr="00C12E22" w:rsidRDefault="00AE1D14" w:rsidP="0015539D">
      <w:pPr>
        <w:pStyle w:val="2"/>
        <w:rPr>
          <w:i/>
        </w:rPr>
      </w:pPr>
      <w:r>
        <w:rPr>
          <w:i/>
          <w:lang w:val="en-US"/>
        </w:rPr>
        <w:t>Sunflower</w:t>
      </w:r>
      <w:r w:rsidRPr="00AE1D14">
        <w:rPr>
          <w:i/>
        </w:rPr>
        <w:t xml:space="preserve"> </w:t>
      </w:r>
      <w:r>
        <w:rPr>
          <w:i/>
          <w:lang w:val="en-US"/>
        </w:rPr>
        <w:t>KT</w:t>
      </w:r>
      <w:r w:rsidRPr="00AE1D14">
        <w:rPr>
          <w:i/>
        </w:rPr>
        <w:t>320</w:t>
      </w:r>
      <w:r>
        <w:rPr>
          <w:i/>
          <w:lang w:val="en-US"/>
        </w:rPr>
        <w:t>S</w:t>
      </w:r>
      <w:bookmarkStart w:id="0" w:name="_GoBack"/>
      <w:bookmarkEnd w:id="0"/>
      <w:r w:rsidR="0015539D">
        <w:rPr>
          <w:i/>
        </w:rPr>
        <w:t xml:space="preserve"> (для легких и среднего веса штор и </w:t>
      </w:r>
      <w:proofErr w:type="spellStart"/>
      <w:r w:rsidR="0015539D">
        <w:rPr>
          <w:i/>
        </w:rPr>
        <w:t>антрактно</w:t>
      </w:r>
      <w:proofErr w:type="spellEnd"/>
      <w:r w:rsidR="0015539D">
        <w:rPr>
          <w:i/>
        </w:rPr>
        <w:t>-раздвижных занавесов с фазным управлением)</w:t>
      </w:r>
    </w:p>
    <w:p w:rsidR="0015539D" w:rsidRPr="006B2202" w:rsidRDefault="0015539D" w:rsidP="0015539D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B3B2BDE" wp14:editId="780EA6A2">
            <wp:extent cx="4202206" cy="28575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i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206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9D" w:rsidRDefault="0015539D" w:rsidP="0015539D">
      <w:r>
        <w:t>Описание электродвигателя: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5539D" w:rsidTr="0052301A">
        <w:tc>
          <w:tcPr>
            <w:tcW w:w="959" w:type="dxa"/>
            <w:vAlign w:val="center"/>
          </w:tcPr>
          <w:p w:rsidR="0015539D" w:rsidRDefault="0015539D" w:rsidP="0052301A">
            <w:r>
              <w:rPr>
                <w:noProof/>
                <w:lang w:eastAsia="ru-RU"/>
              </w:rPr>
              <w:drawing>
                <wp:inline distT="0" distB="0" distL="0" distR="0" wp14:anchorId="651B7D86" wp14:editId="6AAB7470">
                  <wp:extent cx="223427" cy="237392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68" cy="23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vAlign w:val="center"/>
          </w:tcPr>
          <w:p w:rsidR="0015539D" w:rsidRDefault="0015539D" w:rsidP="0052301A">
            <w:r>
              <w:t>Автоматическая установка концевых положений (при первом запуске двигателя он автоматически определяет закрытое и открытое положение штор).</w:t>
            </w:r>
          </w:p>
        </w:tc>
      </w:tr>
      <w:tr w:rsidR="0015539D" w:rsidTr="0052301A">
        <w:trPr>
          <w:trHeight w:val="705"/>
        </w:trPr>
        <w:tc>
          <w:tcPr>
            <w:tcW w:w="959" w:type="dxa"/>
            <w:vAlign w:val="center"/>
          </w:tcPr>
          <w:p w:rsidR="0015539D" w:rsidRDefault="0015539D" w:rsidP="0052301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9EE911" wp14:editId="41601F1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86360</wp:posOffset>
                  </wp:positionV>
                  <wp:extent cx="245745" cy="255270"/>
                  <wp:effectExtent l="0" t="0" r="1905" b="0"/>
                  <wp:wrapTight wrapText="bothSides">
                    <wp:wrapPolygon edited="0">
                      <wp:start x="0" y="0"/>
                      <wp:lineTo x="0" y="19343"/>
                      <wp:lineTo x="20093" y="19343"/>
                      <wp:lineTo x="20093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25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2" w:type="dxa"/>
            <w:vAlign w:val="center"/>
          </w:tcPr>
          <w:p w:rsidR="0015539D" w:rsidRDefault="0015539D" w:rsidP="0052301A">
            <w:r w:rsidRPr="004F1543">
              <w:t>Функция остановки электродвигателя при возникновении препятствий работы карнизной системы.</w:t>
            </w:r>
          </w:p>
        </w:tc>
      </w:tr>
      <w:tr w:rsidR="0015539D" w:rsidTr="0052301A">
        <w:tc>
          <w:tcPr>
            <w:tcW w:w="959" w:type="dxa"/>
            <w:vAlign w:val="center"/>
          </w:tcPr>
          <w:p w:rsidR="0015539D" w:rsidRDefault="0015539D" w:rsidP="0052301A">
            <w:r>
              <w:rPr>
                <w:noProof/>
                <w:lang w:eastAsia="ru-RU"/>
              </w:rPr>
              <w:drawing>
                <wp:inline distT="0" distB="0" distL="0" distR="0" wp14:anchorId="1F95C778" wp14:editId="501201B6">
                  <wp:extent cx="227702" cy="237392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60" cy="23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vAlign w:val="center"/>
          </w:tcPr>
          <w:p w:rsidR="0015539D" w:rsidRDefault="0015539D" w:rsidP="0052301A">
            <w:r>
              <w:t>Возможность открытия и закрытия штор при отсутствии электропитания.</w:t>
            </w:r>
          </w:p>
        </w:tc>
      </w:tr>
      <w:tr w:rsidR="0015539D" w:rsidTr="0052301A">
        <w:tc>
          <w:tcPr>
            <w:tcW w:w="959" w:type="dxa"/>
            <w:vAlign w:val="center"/>
          </w:tcPr>
          <w:p w:rsidR="0015539D" w:rsidRDefault="0015539D" w:rsidP="0052301A">
            <w:r>
              <w:rPr>
                <w:noProof/>
                <w:lang w:eastAsia="ru-RU"/>
              </w:rPr>
              <w:drawing>
                <wp:inline distT="0" distB="0" distL="0" distR="0" wp14:anchorId="5DD88905" wp14:editId="570D5FDA">
                  <wp:extent cx="242596" cy="22860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40" cy="22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vAlign w:val="center"/>
          </w:tcPr>
          <w:p w:rsidR="0015539D" w:rsidRDefault="0015539D" w:rsidP="0052301A">
            <w:r>
              <w:t xml:space="preserve">Практически бесшумная работа электродвигателя. Уровень шума менее 35 </w:t>
            </w:r>
            <w:proofErr w:type="spellStart"/>
            <w:r>
              <w:t>Дб</w:t>
            </w:r>
            <w:proofErr w:type="spellEnd"/>
            <w:r>
              <w:t>.</w:t>
            </w:r>
          </w:p>
        </w:tc>
      </w:tr>
    </w:tbl>
    <w:p w:rsidR="0015539D" w:rsidRDefault="0015539D" w:rsidP="0015539D"/>
    <w:p w:rsidR="0015539D" w:rsidRDefault="0015539D" w:rsidP="0015539D">
      <w:r>
        <w:t>Технические характеристики: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39D" w:rsidTr="0052301A">
        <w:tc>
          <w:tcPr>
            <w:tcW w:w="4785" w:type="dxa"/>
          </w:tcPr>
          <w:p w:rsidR="0015539D" w:rsidRDefault="0015539D" w:rsidP="0052301A">
            <w:r>
              <w:t>Рабочее напряжение</w:t>
            </w:r>
          </w:p>
        </w:tc>
        <w:tc>
          <w:tcPr>
            <w:tcW w:w="4786" w:type="dxa"/>
            <w:shd w:val="pct10" w:color="auto" w:fill="auto"/>
          </w:tcPr>
          <w:p w:rsidR="0015539D" w:rsidRDefault="0015539D" w:rsidP="0052301A">
            <w:r>
              <w:t>220</w:t>
            </w:r>
            <w:r>
              <w:rPr>
                <w:lang w:val="en-US"/>
              </w:rPr>
              <w:t>V</w:t>
            </w:r>
            <w:r w:rsidRPr="00C31F91">
              <w:t xml:space="preserve"> / 50 </w:t>
            </w:r>
            <w:r>
              <w:rPr>
                <w:lang w:val="en-US"/>
              </w:rPr>
              <w:t>Hz</w:t>
            </w:r>
          </w:p>
        </w:tc>
      </w:tr>
      <w:tr w:rsidR="0015539D" w:rsidTr="0052301A">
        <w:tc>
          <w:tcPr>
            <w:tcW w:w="4785" w:type="dxa"/>
          </w:tcPr>
          <w:p w:rsidR="0015539D" w:rsidRDefault="0015539D" w:rsidP="0052301A">
            <w:r>
              <w:t>Рекомендуемый макс. вес штор</w:t>
            </w:r>
          </w:p>
        </w:tc>
        <w:tc>
          <w:tcPr>
            <w:tcW w:w="4786" w:type="dxa"/>
            <w:shd w:val="pct10" w:color="auto" w:fill="auto"/>
          </w:tcPr>
          <w:p w:rsidR="0015539D" w:rsidRDefault="0015539D" w:rsidP="0052301A">
            <w:r>
              <w:t>100 кг.</w:t>
            </w:r>
          </w:p>
        </w:tc>
      </w:tr>
      <w:tr w:rsidR="0015539D" w:rsidTr="0052301A">
        <w:tc>
          <w:tcPr>
            <w:tcW w:w="4785" w:type="dxa"/>
          </w:tcPr>
          <w:p w:rsidR="0015539D" w:rsidRDefault="0015539D" w:rsidP="0052301A">
            <w:r>
              <w:t xml:space="preserve">Номинальная мощность </w:t>
            </w:r>
          </w:p>
        </w:tc>
        <w:tc>
          <w:tcPr>
            <w:tcW w:w="4786" w:type="dxa"/>
            <w:shd w:val="pct10" w:color="auto" w:fill="auto"/>
          </w:tcPr>
          <w:p w:rsidR="0015539D" w:rsidRPr="00FF4E15" w:rsidRDefault="0015539D" w:rsidP="0052301A">
            <w:r>
              <w:t>75 Ватт.</w:t>
            </w:r>
          </w:p>
        </w:tc>
      </w:tr>
      <w:tr w:rsidR="0015539D" w:rsidTr="0052301A">
        <w:tc>
          <w:tcPr>
            <w:tcW w:w="4785" w:type="dxa"/>
          </w:tcPr>
          <w:p w:rsidR="0015539D" w:rsidRDefault="0015539D" w:rsidP="0052301A">
            <w:r>
              <w:t>Скорость открывания / закрывания штор</w:t>
            </w:r>
          </w:p>
        </w:tc>
        <w:tc>
          <w:tcPr>
            <w:tcW w:w="4786" w:type="dxa"/>
            <w:shd w:val="pct10" w:color="auto" w:fill="auto"/>
          </w:tcPr>
          <w:p w:rsidR="0015539D" w:rsidRDefault="0015539D" w:rsidP="0052301A">
            <w:r>
              <w:t>20 см. в секунду</w:t>
            </w:r>
          </w:p>
        </w:tc>
      </w:tr>
      <w:tr w:rsidR="0015539D" w:rsidTr="0052301A">
        <w:tc>
          <w:tcPr>
            <w:tcW w:w="4785" w:type="dxa"/>
          </w:tcPr>
          <w:p w:rsidR="0015539D" w:rsidRDefault="0015539D" w:rsidP="0052301A">
            <w:r>
              <w:t>Номинальный ток</w:t>
            </w:r>
          </w:p>
        </w:tc>
        <w:tc>
          <w:tcPr>
            <w:tcW w:w="4786" w:type="dxa"/>
            <w:shd w:val="pct10" w:color="auto" w:fill="auto"/>
          </w:tcPr>
          <w:p w:rsidR="0015539D" w:rsidRDefault="0015539D" w:rsidP="0052301A">
            <w:r>
              <w:t>0,23 Ампера</w:t>
            </w:r>
          </w:p>
        </w:tc>
      </w:tr>
      <w:tr w:rsidR="0015539D" w:rsidTr="0052301A">
        <w:tc>
          <w:tcPr>
            <w:tcW w:w="4785" w:type="dxa"/>
          </w:tcPr>
          <w:p w:rsidR="0015539D" w:rsidRDefault="0015539D" w:rsidP="0052301A">
            <w:r>
              <w:t>Максимальное время работы</w:t>
            </w:r>
          </w:p>
        </w:tc>
        <w:tc>
          <w:tcPr>
            <w:tcW w:w="4786" w:type="dxa"/>
            <w:shd w:val="pct10" w:color="auto" w:fill="auto"/>
          </w:tcPr>
          <w:p w:rsidR="0015539D" w:rsidRDefault="0015539D" w:rsidP="0052301A">
            <w:r>
              <w:t>4 минуты без остановки</w:t>
            </w:r>
          </w:p>
        </w:tc>
      </w:tr>
      <w:tr w:rsidR="0015539D" w:rsidTr="0052301A">
        <w:tc>
          <w:tcPr>
            <w:tcW w:w="4785" w:type="dxa"/>
          </w:tcPr>
          <w:p w:rsidR="0015539D" w:rsidRDefault="0015539D" w:rsidP="0052301A">
            <w:r>
              <w:t>Степень защиты</w:t>
            </w:r>
          </w:p>
        </w:tc>
        <w:tc>
          <w:tcPr>
            <w:tcW w:w="4786" w:type="dxa"/>
            <w:shd w:val="pct10" w:color="auto" w:fill="auto"/>
          </w:tcPr>
          <w:p w:rsidR="0015539D" w:rsidRPr="00FF4E15" w:rsidRDefault="0015539D" w:rsidP="0052301A">
            <w:pPr>
              <w:rPr>
                <w:lang w:val="en-US"/>
              </w:rPr>
            </w:pPr>
            <w:r>
              <w:rPr>
                <w:lang w:val="en-US"/>
              </w:rPr>
              <w:t>IP 20</w:t>
            </w:r>
          </w:p>
        </w:tc>
      </w:tr>
      <w:tr w:rsidR="0015539D" w:rsidTr="0052301A">
        <w:tc>
          <w:tcPr>
            <w:tcW w:w="4785" w:type="dxa"/>
          </w:tcPr>
          <w:p w:rsidR="0015539D" w:rsidRPr="00FF4E15" w:rsidRDefault="0015539D" w:rsidP="0052301A">
            <w:r>
              <w:t>Максимальное количество циклов работы</w:t>
            </w:r>
          </w:p>
        </w:tc>
        <w:tc>
          <w:tcPr>
            <w:tcW w:w="4786" w:type="dxa"/>
            <w:shd w:val="pct10" w:color="auto" w:fill="auto"/>
          </w:tcPr>
          <w:p w:rsidR="0015539D" w:rsidRPr="00FF4E15" w:rsidRDefault="0015539D" w:rsidP="0052301A">
            <w:r>
              <w:t>Без ограничений</w:t>
            </w:r>
          </w:p>
        </w:tc>
      </w:tr>
      <w:tr w:rsidR="0015539D" w:rsidTr="0052301A">
        <w:tc>
          <w:tcPr>
            <w:tcW w:w="4785" w:type="dxa"/>
          </w:tcPr>
          <w:p w:rsidR="0015539D" w:rsidRDefault="0015539D" w:rsidP="0052301A">
            <w:r>
              <w:t>Максимальная длина профиля</w:t>
            </w:r>
          </w:p>
        </w:tc>
        <w:tc>
          <w:tcPr>
            <w:tcW w:w="4786" w:type="dxa"/>
            <w:shd w:val="pct10" w:color="auto" w:fill="auto"/>
          </w:tcPr>
          <w:p w:rsidR="0015539D" w:rsidRDefault="0015539D" w:rsidP="0052301A">
            <w:r>
              <w:t>до 20 м.</w:t>
            </w:r>
          </w:p>
        </w:tc>
      </w:tr>
      <w:tr w:rsidR="0015539D" w:rsidTr="0052301A">
        <w:tc>
          <w:tcPr>
            <w:tcW w:w="4785" w:type="dxa"/>
          </w:tcPr>
          <w:p w:rsidR="0015539D" w:rsidRPr="00FF4E15" w:rsidRDefault="0015539D" w:rsidP="0052301A">
            <w:r w:rsidRPr="00FF4E15">
              <w:t>Вес двигателя</w:t>
            </w:r>
          </w:p>
        </w:tc>
        <w:tc>
          <w:tcPr>
            <w:tcW w:w="4786" w:type="dxa"/>
            <w:shd w:val="pct10" w:color="auto" w:fill="auto"/>
          </w:tcPr>
          <w:p w:rsidR="0015539D" w:rsidRDefault="0015539D" w:rsidP="0052301A">
            <w:r>
              <w:t>1,1 кг.</w:t>
            </w:r>
          </w:p>
        </w:tc>
      </w:tr>
      <w:tr w:rsidR="0015539D" w:rsidTr="0052301A">
        <w:tc>
          <w:tcPr>
            <w:tcW w:w="4785" w:type="dxa"/>
            <w:vAlign w:val="center"/>
          </w:tcPr>
          <w:p w:rsidR="0015539D" w:rsidRPr="00FF4E15" w:rsidRDefault="0015539D" w:rsidP="0052301A">
            <w:r>
              <w:t>Подключение к сети</w:t>
            </w:r>
          </w:p>
        </w:tc>
        <w:tc>
          <w:tcPr>
            <w:tcW w:w="4786" w:type="dxa"/>
            <w:shd w:val="pct10" w:color="auto" w:fill="auto"/>
          </w:tcPr>
          <w:p w:rsidR="0015539D" w:rsidRDefault="0015539D" w:rsidP="0052301A">
            <w:r>
              <w:t>Синий – ноль</w:t>
            </w:r>
          </w:p>
          <w:p w:rsidR="0015539D" w:rsidRDefault="0015539D" w:rsidP="0052301A">
            <w:r>
              <w:t>Черный – фаза 1</w:t>
            </w:r>
          </w:p>
          <w:p w:rsidR="0015539D" w:rsidRDefault="0015539D" w:rsidP="0052301A">
            <w:r>
              <w:t>Коричневый – фаза 2</w:t>
            </w:r>
          </w:p>
          <w:p w:rsidR="0015539D" w:rsidRDefault="0015539D" w:rsidP="0052301A">
            <w:r>
              <w:t>Зеленый/желтый – земля</w:t>
            </w:r>
          </w:p>
        </w:tc>
      </w:tr>
    </w:tbl>
    <w:p w:rsidR="0015539D" w:rsidRDefault="0015539D">
      <w:r>
        <w:t>Подключение:</w:t>
      </w:r>
    </w:p>
    <w:p w:rsidR="0015539D" w:rsidRDefault="0015539D">
      <w:r>
        <w:t>Синий + черный (фаза 1) – движение вперед.</w:t>
      </w:r>
    </w:p>
    <w:p w:rsidR="0015539D" w:rsidRDefault="0015539D" w:rsidP="0015539D">
      <w:r>
        <w:t>Синий + коричневый (фаза 2) – движение назад.</w:t>
      </w:r>
    </w:p>
    <w:p w:rsidR="0015539D" w:rsidRDefault="0015539D" w:rsidP="0015539D">
      <w:pPr>
        <w:pStyle w:val="2"/>
      </w:pPr>
      <w:r>
        <w:lastRenderedPageBreak/>
        <w:t>Сброс концевых положений</w:t>
      </w:r>
    </w:p>
    <w:p w:rsidR="0015539D" w:rsidRDefault="0015539D" w:rsidP="0015539D">
      <w:r>
        <w:t xml:space="preserve">Нажать и держать клавишу программирования (внизу двигателя) до тех пор, пока светодиод не моргнёт несколько раз и погаснет. </w:t>
      </w:r>
    </w:p>
    <w:p w:rsidR="0015539D" w:rsidRDefault="0015539D">
      <w:r>
        <w:t>Установка концевых положений происходит автоматически по упору.</w:t>
      </w:r>
    </w:p>
    <w:p w:rsidR="0015539D" w:rsidRDefault="0015539D"/>
    <w:p w:rsidR="0015539D" w:rsidRPr="0015539D" w:rsidRDefault="0015539D" w:rsidP="0015539D">
      <w:pPr>
        <w:pStyle w:val="2"/>
      </w:pPr>
      <w:r w:rsidRPr="0015539D">
        <w:t>Установка карниза</w:t>
      </w:r>
    </w:p>
    <w:p w:rsidR="0015539D" w:rsidRPr="00647135" w:rsidRDefault="0015539D" w:rsidP="0015539D">
      <w:pPr>
        <w:rPr>
          <w:rFonts w:ascii="Arial" w:hAnsi="Arial" w:cs="Arial"/>
        </w:rPr>
      </w:pPr>
    </w:p>
    <w:p w:rsidR="0015539D" w:rsidRPr="00647135" w:rsidRDefault="0015539D" w:rsidP="0015539D">
      <w:pPr>
        <w:rPr>
          <w:rFonts w:ascii="Arial" w:hAnsi="Arial" w:cs="Arial"/>
        </w:rPr>
      </w:pPr>
      <w:r w:rsidRPr="00647135">
        <w:rPr>
          <w:rFonts w:ascii="Arial" w:hAnsi="Arial" w:cs="Arial"/>
          <w:noProof/>
          <w:lang w:eastAsia="ru-RU"/>
        </w:rPr>
        <w:drawing>
          <wp:inline distT="0" distB="0" distL="0" distR="0" wp14:anchorId="3049ECCE" wp14:editId="1F0E59A1">
            <wp:extent cx="5940425" cy="23190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9D" w:rsidRPr="00647135" w:rsidRDefault="0015539D" w:rsidP="0015539D">
      <w:pPr>
        <w:pStyle w:val="2"/>
      </w:pPr>
      <w:r w:rsidRPr="00647135">
        <w:t>Сборка стыкованного профиля</w:t>
      </w:r>
    </w:p>
    <w:p w:rsidR="0015539D" w:rsidRPr="00647135" w:rsidRDefault="0015539D" w:rsidP="0015539D">
      <w:pPr>
        <w:rPr>
          <w:rFonts w:ascii="Arial" w:hAnsi="Arial" w:cs="Arial"/>
        </w:rPr>
      </w:pPr>
      <w:r w:rsidRPr="00647135">
        <w:rPr>
          <w:rFonts w:ascii="Arial" w:hAnsi="Arial" w:cs="Arial"/>
          <w:noProof/>
          <w:lang w:eastAsia="ru-RU"/>
        </w:rPr>
        <w:drawing>
          <wp:inline distT="0" distB="0" distL="0" distR="0" wp14:anchorId="04913136" wp14:editId="51198F2D">
            <wp:extent cx="5940425" cy="4354195"/>
            <wp:effectExtent l="0" t="0" r="317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9D" w:rsidRDefault="0015539D" w:rsidP="0015539D">
      <w:pPr>
        <w:rPr>
          <w:rFonts w:ascii="Arial" w:hAnsi="Arial" w:cs="Arial"/>
        </w:rPr>
      </w:pPr>
    </w:p>
    <w:p w:rsidR="0015539D" w:rsidRPr="002E3BF1" w:rsidRDefault="0015539D" w:rsidP="0015539D">
      <w:pPr>
        <w:pStyle w:val="2"/>
      </w:pPr>
      <w:r w:rsidRPr="002E3BF1">
        <w:lastRenderedPageBreak/>
        <w:t>Крепление профиля и подключение электропитания</w:t>
      </w:r>
    </w:p>
    <w:p w:rsidR="0015539D" w:rsidRPr="00BF483F" w:rsidRDefault="0015539D" w:rsidP="0015539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9691C7" wp14:editId="176376BB">
            <wp:extent cx="7326855" cy="37719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85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9D" w:rsidRDefault="0015539D"/>
    <w:sectPr w:rsidR="0015539D" w:rsidSect="0015539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9D"/>
    <w:rsid w:val="0015539D"/>
    <w:rsid w:val="00906783"/>
    <w:rsid w:val="00A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4A9DE"/>
  <w15:docId w15:val="{FAA5DC83-2677-4770-9A05-59A9E769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9D"/>
  </w:style>
  <w:style w:type="paragraph" w:styleId="1">
    <w:name w:val="heading 1"/>
    <w:basedOn w:val="a"/>
    <w:next w:val="a"/>
    <w:link w:val="10"/>
    <w:uiPriority w:val="9"/>
    <w:qFormat/>
    <w:rsid w:val="00155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5539D"/>
    <w:pPr>
      <w:spacing w:after="0" w:line="240" w:lineRule="auto"/>
    </w:pPr>
  </w:style>
  <w:style w:type="table" w:styleId="a4">
    <w:name w:val="Table Grid"/>
    <w:basedOn w:val="a1"/>
    <w:uiPriority w:val="59"/>
    <w:rsid w:val="0015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cp:lastModifiedBy>Евгений Цветков</cp:lastModifiedBy>
  <cp:revision>2</cp:revision>
  <dcterms:created xsi:type="dcterms:W3CDTF">2015-11-17T09:57:00Z</dcterms:created>
  <dcterms:modified xsi:type="dcterms:W3CDTF">2019-04-01T16:13:00Z</dcterms:modified>
</cp:coreProperties>
</file>